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F5EA" w14:textId="160DC13A" w:rsidR="000A2A23" w:rsidRPr="00BE6669" w:rsidRDefault="000A2A23" w:rsidP="000A2A23">
      <w:pPr>
        <w:tabs>
          <w:tab w:val="left" w:pos="2410"/>
          <w:tab w:val="right" w:pos="5670"/>
        </w:tabs>
        <w:rPr>
          <w:rFonts w:ascii="Arial" w:hAnsi="Arial" w:cs="Arial"/>
          <w:sz w:val="20"/>
          <w:szCs w:val="20"/>
          <w:u w:val="single"/>
        </w:rPr>
      </w:pPr>
      <w:r w:rsidRPr="00BE6669">
        <w:rPr>
          <w:rFonts w:ascii="Arial" w:hAnsi="Arial" w:cs="Arial"/>
          <w:sz w:val="20"/>
          <w:szCs w:val="20"/>
        </w:rPr>
        <w:t>Date of this agreement:</w:t>
      </w:r>
      <w:r w:rsidRPr="00BE6669">
        <w:rPr>
          <w:rFonts w:ascii="Arial" w:hAnsi="Arial" w:cs="Arial"/>
          <w:sz w:val="20"/>
          <w:szCs w:val="20"/>
        </w:rPr>
        <w:tab/>
      </w:r>
      <w:r w:rsidRPr="00BE6669">
        <w:rPr>
          <w:rFonts w:ascii="Arial" w:hAnsi="Arial" w:cs="Arial"/>
          <w:sz w:val="20"/>
          <w:szCs w:val="20"/>
          <w:u w:val="single"/>
        </w:rPr>
        <w:tab/>
      </w:r>
    </w:p>
    <w:p w14:paraId="31771F66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41FC5C9A" w14:textId="77777777" w:rsidR="000A2A23" w:rsidRPr="00E84590" w:rsidRDefault="000A2A23" w:rsidP="000A2A23">
      <w:pPr>
        <w:rPr>
          <w:rFonts w:ascii="Arial" w:hAnsi="Arial" w:cs="Arial"/>
          <w:b/>
          <w:bCs/>
          <w:sz w:val="20"/>
          <w:szCs w:val="20"/>
        </w:rPr>
      </w:pPr>
      <w:r w:rsidRPr="00E84590">
        <w:rPr>
          <w:rFonts w:ascii="Arial" w:hAnsi="Arial" w:cs="Arial"/>
          <w:b/>
          <w:bCs/>
          <w:sz w:val="20"/>
          <w:szCs w:val="20"/>
        </w:rPr>
        <w:t>Parties</w:t>
      </w:r>
    </w:p>
    <w:p w14:paraId="097963E7" w14:textId="542623C5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  <w:r w:rsidRPr="00E84590">
        <w:rPr>
          <w:rFonts w:ascii="Arial" w:hAnsi="Arial" w:cs="Arial"/>
          <w:b/>
          <w:bCs/>
          <w:sz w:val="20"/>
          <w:szCs w:val="20"/>
        </w:rPr>
        <w:t>ACO Certification Ltd</w:t>
      </w:r>
      <w:r w:rsidRPr="00BE6669">
        <w:rPr>
          <w:rFonts w:ascii="Arial" w:hAnsi="Arial" w:cs="Arial"/>
          <w:sz w:val="20"/>
          <w:szCs w:val="20"/>
        </w:rPr>
        <w:t xml:space="preserve"> </w:t>
      </w:r>
      <w:r w:rsidR="00E62102">
        <w:rPr>
          <w:rFonts w:ascii="Arial" w:hAnsi="Arial" w:cs="Arial"/>
          <w:sz w:val="20"/>
          <w:szCs w:val="20"/>
        </w:rPr>
        <w:t>ACN</w:t>
      </w:r>
      <w:r w:rsidRPr="00BE6669">
        <w:rPr>
          <w:rFonts w:ascii="Arial" w:hAnsi="Arial" w:cs="Arial"/>
          <w:sz w:val="20"/>
          <w:szCs w:val="20"/>
        </w:rPr>
        <w:t xml:space="preserve"> 099884983 of </w:t>
      </w:r>
      <w:r w:rsidR="00A61F8E" w:rsidRPr="00BE6669">
        <w:rPr>
          <w:rFonts w:ascii="Arial" w:hAnsi="Arial" w:cs="Arial"/>
          <w:sz w:val="20"/>
          <w:szCs w:val="20"/>
        </w:rPr>
        <w:t>Level 21, 12 Creek Street, Brisbane</w:t>
      </w:r>
      <w:r w:rsidRPr="00BE6669">
        <w:rPr>
          <w:rFonts w:ascii="Arial" w:hAnsi="Arial" w:cs="Arial"/>
          <w:sz w:val="20"/>
          <w:szCs w:val="20"/>
        </w:rPr>
        <w:t xml:space="preserve"> in the State of Queensland 40</w:t>
      </w:r>
      <w:r w:rsidR="00A61F8E" w:rsidRPr="00BE6669">
        <w:rPr>
          <w:rFonts w:ascii="Arial" w:hAnsi="Arial" w:cs="Arial"/>
          <w:sz w:val="20"/>
          <w:szCs w:val="20"/>
        </w:rPr>
        <w:t>00</w:t>
      </w:r>
      <w:r w:rsidRPr="00BE6669">
        <w:rPr>
          <w:rFonts w:ascii="Arial" w:hAnsi="Arial" w:cs="Arial"/>
          <w:sz w:val="20"/>
          <w:szCs w:val="20"/>
        </w:rPr>
        <w:t xml:space="preserve"> (“ACO”)</w:t>
      </w:r>
    </w:p>
    <w:p w14:paraId="10FA543C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6E7E47ED" w14:textId="4815C1FA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  <w:r w:rsidRPr="00BE6669">
        <w:rPr>
          <w:rFonts w:ascii="Arial" w:hAnsi="Arial" w:cs="Arial"/>
          <w:sz w:val="20"/>
          <w:szCs w:val="20"/>
        </w:rPr>
        <w:t>and</w:t>
      </w:r>
    </w:p>
    <w:p w14:paraId="7D9A4FE5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23F80DB0" w14:textId="7E3F9151" w:rsidR="000A2A23" w:rsidRPr="00AF471E" w:rsidRDefault="000A2A23" w:rsidP="00AF471E">
      <w:pPr>
        <w:tabs>
          <w:tab w:val="left" w:pos="1701"/>
          <w:tab w:val="left" w:pos="10773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E84590">
        <w:rPr>
          <w:rFonts w:ascii="Arial" w:hAnsi="Arial" w:cs="Arial"/>
          <w:b/>
          <w:bCs/>
          <w:sz w:val="20"/>
          <w:szCs w:val="20"/>
        </w:rPr>
        <w:t>Company name:</w:t>
      </w:r>
      <w:r w:rsidR="00AF471E">
        <w:rPr>
          <w:rFonts w:ascii="Arial" w:hAnsi="Arial" w:cs="Arial"/>
          <w:b/>
          <w:bCs/>
          <w:sz w:val="20"/>
          <w:szCs w:val="20"/>
        </w:rPr>
        <w:tab/>
      </w:r>
      <w:r w:rsidR="00AF471E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16B8064" w14:textId="77777777" w:rsidR="00547DE1" w:rsidRPr="00777B71" w:rsidRDefault="00547DE1" w:rsidP="000A2A2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DCDA409" w14:textId="320F4F61" w:rsidR="00AF471E" w:rsidRPr="00B16638" w:rsidRDefault="000A2A23" w:rsidP="00B16638">
      <w:pPr>
        <w:tabs>
          <w:tab w:val="left" w:pos="1701"/>
          <w:tab w:val="left" w:pos="10773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E84590">
        <w:rPr>
          <w:rFonts w:ascii="Arial" w:hAnsi="Arial" w:cs="Arial"/>
          <w:b/>
          <w:bCs/>
          <w:sz w:val="20"/>
          <w:szCs w:val="20"/>
        </w:rPr>
        <w:t>Address:</w:t>
      </w:r>
      <w:r w:rsidR="00B16638">
        <w:rPr>
          <w:rFonts w:ascii="Arial" w:hAnsi="Arial" w:cs="Arial"/>
          <w:b/>
          <w:bCs/>
          <w:sz w:val="20"/>
          <w:szCs w:val="20"/>
        </w:rPr>
        <w:tab/>
      </w:r>
      <w:r w:rsidR="00B16638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21DA5612" w14:textId="77777777" w:rsidR="00B16638" w:rsidRDefault="00B16638" w:rsidP="00B16638">
      <w:pPr>
        <w:ind w:left="1843" w:hanging="1843"/>
        <w:rPr>
          <w:rFonts w:ascii="Arial" w:hAnsi="Arial" w:cs="Arial"/>
          <w:b/>
          <w:bCs/>
          <w:sz w:val="20"/>
          <w:szCs w:val="20"/>
        </w:rPr>
      </w:pPr>
    </w:p>
    <w:p w14:paraId="5947BB7C" w14:textId="5C757A1B" w:rsidR="000A2A23" w:rsidRPr="00BE6669" w:rsidRDefault="00AF471E" w:rsidP="00B16638">
      <w:pPr>
        <w:ind w:left="1843" w:hanging="18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(“</w:t>
      </w:r>
      <w:r w:rsidR="000A2A23" w:rsidRPr="00BE6669">
        <w:rPr>
          <w:rFonts w:ascii="Arial" w:hAnsi="Arial" w:cs="Arial"/>
          <w:sz w:val="20"/>
          <w:szCs w:val="20"/>
        </w:rPr>
        <w:t>the certified party”)</w:t>
      </w:r>
    </w:p>
    <w:p w14:paraId="2FF07CC2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37EEE9DB" w14:textId="47B98708" w:rsidR="000A2A23" w:rsidRPr="00BE6669" w:rsidRDefault="000A2A23" w:rsidP="00DC7BA3">
      <w:pPr>
        <w:spacing w:before="60" w:after="60"/>
        <w:rPr>
          <w:rFonts w:ascii="Arial" w:hAnsi="Arial" w:cs="Arial"/>
          <w:sz w:val="20"/>
          <w:szCs w:val="20"/>
        </w:rPr>
      </w:pPr>
      <w:r w:rsidRPr="00BE6669">
        <w:rPr>
          <w:rFonts w:ascii="Arial" w:hAnsi="Arial" w:cs="Arial"/>
          <w:sz w:val="20"/>
          <w:szCs w:val="20"/>
        </w:rPr>
        <w:t>We hereby agree that, with regard to the Freshcare certification being issued:</w:t>
      </w:r>
    </w:p>
    <w:p w14:paraId="64227C92" w14:textId="41E6E346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hanging="360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The scope of the certification is as per </w:t>
      </w:r>
      <w:r w:rsidR="002A11B7" w:rsidRPr="00BE6669">
        <w:rPr>
          <w:rFonts w:ascii="Arial" w:hAnsi="Arial" w:cs="Arial"/>
          <w:bCs/>
          <w:sz w:val="20"/>
        </w:rPr>
        <w:t xml:space="preserve">Freshcare </w:t>
      </w:r>
      <w:r w:rsidRPr="00BE6669">
        <w:rPr>
          <w:rFonts w:ascii="Arial" w:hAnsi="Arial" w:cs="Arial"/>
          <w:bCs/>
          <w:sz w:val="20"/>
        </w:rPr>
        <w:t>Application Form</w:t>
      </w:r>
      <w:r w:rsidR="007716FF" w:rsidRPr="00BE6669">
        <w:rPr>
          <w:rFonts w:ascii="Arial" w:hAnsi="Arial" w:cs="Arial"/>
          <w:bCs/>
          <w:sz w:val="20"/>
        </w:rPr>
        <w:t>.</w:t>
      </w:r>
    </w:p>
    <w:p w14:paraId="1A11E60D" w14:textId="01AC9236" w:rsidR="000A2A23" w:rsidRDefault="000A2A23" w:rsidP="00DC7BA3">
      <w:pPr>
        <w:pStyle w:val="ListParagraph"/>
        <w:numPr>
          <w:ilvl w:val="0"/>
          <w:numId w:val="3"/>
        </w:numPr>
        <w:spacing w:after="60"/>
        <w:ind w:hanging="360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>The product category is (please</w:t>
      </w:r>
      <w:r w:rsidR="00057DBC">
        <w:rPr>
          <w:rFonts w:ascii="Arial" w:hAnsi="Arial" w:cs="Arial"/>
          <w:bCs/>
          <w:sz w:val="20"/>
        </w:rPr>
        <w:t xml:space="preserve"> select</w:t>
      </w:r>
      <w:r w:rsidRPr="00BE6669">
        <w:rPr>
          <w:rFonts w:ascii="Arial" w:hAnsi="Arial" w:cs="Arial"/>
          <w:bCs/>
          <w:sz w:val="20"/>
        </w:rPr>
        <w:t>):</w:t>
      </w:r>
    </w:p>
    <w:p w14:paraId="4C78BDF4" w14:textId="77777777" w:rsidR="00DC7BA3" w:rsidRPr="00DC7BA3" w:rsidRDefault="00DC7BA3" w:rsidP="00DC7BA3">
      <w:pPr>
        <w:rPr>
          <w:rFonts w:ascii="Arial" w:hAnsi="Arial" w:cs="Arial"/>
          <w:bCs/>
          <w:sz w:val="20"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D25751" w14:paraId="4E2C41E2" w14:textId="77777777" w:rsidTr="00E62102">
        <w:tc>
          <w:tcPr>
            <w:tcW w:w="9922" w:type="dxa"/>
            <w:vAlign w:val="center"/>
          </w:tcPr>
          <w:p w14:paraId="346AB7A6" w14:textId="77777777" w:rsidR="00D25751" w:rsidRDefault="00D25751" w:rsidP="00E62102">
            <w:pPr>
              <w:pStyle w:val="ListParagraph"/>
              <w:spacing w:before="0" w:after="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94258161"/>
            <w:r>
              <w:rPr>
                <w:rFonts w:ascii="Arial" w:hAnsi="Arial" w:cs="Arial"/>
                <w:bCs/>
                <w:sz w:val="20"/>
              </w:rPr>
              <w:t>FSQ</w:t>
            </w:r>
          </w:p>
        </w:tc>
      </w:tr>
      <w:tr w:rsidR="00D25751" w14:paraId="200C840E" w14:textId="77777777" w:rsidTr="00E62102">
        <w:tc>
          <w:tcPr>
            <w:tcW w:w="9922" w:type="dxa"/>
            <w:vAlign w:val="center"/>
          </w:tcPr>
          <w:p w14:paraId="12E855C5" w14:textId="77777777" w:rsidR="00D25751" w:rsidRDefault="00D25751" w:rsidP="00E62102">
            <w:pPr>
              <w:pStyle w:val="ListParagraph"/>
              <w:spacing w:before="0" w:after="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Fresh Produce – on farm</w:t>
            </w:r>
          </w:p>
          <w:p w14:paraId="762F11CC" w14:textId="77777777" w:rsidR="00D25751" w:rsidRDefault="003A45A5" w:rsidP="00E62102">
            <w:pPr>
              <w:pStyle w:val="ListParagraph"/>
              <w:spacing w:before="0" w:after="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7724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751" w:rsidRPr="000946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</w:tr>
      <w:bookmarkEnd w:id="0"/>
    </w:tbl>
    <w:p w14:paraId="0EA1C055" w14:textId="77777777" w:rsidR="00D25751" w:rsidRDefault="00D25751" w:rsidP="009F29E6">
      <w:pPr>
        <w:ind w:left="284" w:hanging="284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101"/>
        <w:gridCol w:w="1101"/>
        <w:gridCol w:w="1102"/>
        <w:gridCol w:w="1107"/>
        <w:gridCol w:w="1147"/>
        <w:gridCol w:w="1117"/>
        <w:gridCol w:w="1101"/>
        <w:gridCol w:w="1101"/>
        <w:gridCol w:w="1102"/>
      </w:tblGrid>
      <w:tr w:rsidR="00D25751" w14:paraId="007A7F35" w14:textId="77777777" w:rsidTr="00D25751">
        <w:tc>
          <w:tcPr>
            <w:tcW w:w="9912" w:type="dxa"/>
            <w:gridSpan w:val="9"/>
          </w:tcPr>
          <w:p w14:paraId="7570B91D" w14:textId="3D0A33CC" w:rsidR="00D25751" w:rsidRDefault="00D25751" w:rsidP="00D257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FSQ - SC</w:t>
            </w:r>
          </w:p>
        </w:tc>
      </w:tr>
      <w:tr w:rsidR="00D25751" w14:paraId="105C005B" w14:textId="77777777" w:rsidTr="00DC7BA3">
        <w:trPr>
          <w:trHeight w:val="812"/>
        </w:trPr>
        <w:tc>
          <w:tcPr>
            <w:tcW w:w="1101" w:type="dxa"/>
            <w:vAlign w:val="center"/>
          </w:tcPr>
          <w:p w14:paraId="25CB3CFA" w14:textId="2B040820" w:rsidR="00D25751" w:rsidRDefault="00D25751" w:rsidP="00DC7BA3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Packer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076006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50D87" w14:textId="79538F59" w:rsidR="00D25751" w:rsidRDefault="00263745" w:rsidP="00DC7BA3">
                <w:pPr>
                  <w:spacing w:before="60" w:after="60"/>
                  <w:ind w:left="462" w:hanging="46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01" w:type="dxa"/>
            <w:vAlign w:val="center"/>
          </w:tcPr>
          <w:p w14:paraId="005A21E2" w14:textId="1D2797CF" w:rsidR="00263745" w:rsidRDefault="00D25751" w:rsidP="00DC7BA3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Storage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399124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CF958" w14:textId="280320CF" w:rsidR="00D25751" w:rsidRDefault="00263745" w:rsidP="00DC7BA3">
                <w:pPr>
                  <w:spacing w:before="60" w:after="60"/>
                  <w:ind w:left="462" w:hanging="46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p w14:paraId="3A859F29" w14:textId="77777777" w:rsidR="00D25751" w:rsidRDefault="00D25751" w:rsidP="00DC7BA3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Ripener</w:t>
            </w:r>
            <w:proofErr w:type="spellEnd"/>
          </w:p>
          <w:sdt>
            <w:sdtPr>
              <w:rPr>
                <w:rFonts w:ascii="Arial" w:hAnsi="Arial" w:cs="Arial"/>
                <w:sz w:val="18"/>
                <w:szCs w:val="18"/>
              </w:rPr>
              <w:id w:val="-942614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43C0B" w14:textId="3B8993EA" w:rsidR="00263745" w:rsidRDefault="00DC7BA3" w:rsidP="00DC7BA3">
                <w:pPr>
                  <w:spacing w:before="60" w:after="60"/>
                  <w:ind w:left="462" w:hanging="46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01" w:type="dxa"/>
            <w:vAlign w:val="center"/>
          </w:tcPr>
          <w:p w14:paraId="6A221029" w14:textId="77777777" w:rsidR="00D25751" w:rsidRDefault="00D25751" w:rsidP="00DC7BA3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Fumigation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294681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C0834D" w14:textId="1B162EF9" w:rsidR="00263745" w:rsidRDefault="00DC7BA3" w:rsidP="00DC7BA3">
                <w:pPr>
                  <w:spacing w:before="60" w:after="60"/>
                  <w:ind w:left="462" w:hanging="46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01" w:type="dxa"/>
            <w:vAlign w:val="center"/>
          </w:tcPr>
          <w:p w14:paraId="25369F7C" w14:textId="77777777" w:rsidR="00D25751" w:rsidRDefault="00D25751" w:rsidP="00DC7BA3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Transporter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523470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115BE" w14:textId="6FD9A70E" w:rsidR="00263745" w:rsidRDefault="00263745" w:rsidP="00DC7BA3">
                <w:pPr>
                  <w:spacing w:before="60" w:after="60"/>
                  <w:ind w:left="462" w:hanging="46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p w14:paraId="49481351" w14:textId="77777777" w:rsidR="00D25751" w:rsidRDefault="00D25751" w:rsidP="00DC7BA3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Wholesaler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652438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0F0B3" w14:textId="5C310B64" w:rsidR="00263745" w:rsidRDefault="00263745" w:rsidP="00DC7BA3">
                <w:pPr>
                  <w:spacing w:before="60" w:after="60"/>
                  <w:ind w:left="462" w:hanging="46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01" w:type="dxa"/>
            <w:vAlign w:val="center"/>
          </w:tcPr>
          <w:p w14:paraId="61D9CCB3" w14:textId="77777777" w:rsidR="00D25751" w:rsidRDefault="00D25751" w:rsidP="00DC7BA3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Broker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4847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B70EA" w14:textId="5851694C" w:rsidR="00263745" w:rsidRDefault="00263745" w:rsidP="00DC7BA3">
                <w:pPr>
                  <w:spacing w:before="60" w:after="60"/>
                  <w:ind w:left="462" w:hanging="46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01" w:type="dxa"/>
            <w:vAlign w:val="center"/>
          </w:tcPr>
          <w:p w14:paraId="5571D716" w14:textId="77777777" w:rsidR="00D25751" w:rsidRDefault="00D25751" w:rsidP="00DC7BA3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Provedore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76792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4D8B4" w14:textId="0172D46A" w:rsidR="00263745" w:rsidRDefault="00263745" w:rsidP="00DC7BA3">
                <w:pPr>
                  <w:spacing w:before="60" w:after="60"/>
                  <w:ind w:left="462" w:hanging="462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p w14:paraId="46961EC8" w14:textId="77777777" w:rsidR="00D25751" w:rsidRDefault="00D25751" w:rsidP="00DC7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Marketing Group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11997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6EB67E" w14:textId="0A15EAC2" w:rsidR="00263745" w:rsidRDefault="00263745" w:rsidP="00DC7BA3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6BB3D0F6" w14:textId="77777777" w:rsidR="002E12E9" w:rsidRDefault="002E12E9" w:rsidP="009F29E6">
      <w:pPr>
        <w:ind w:left="284" w:hanging="284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56"/>
        <w:gridCol w:w="2478"/>
        <w:gridCol w:w="2478"/>
      </w:tblGrid>
      <w:tr w:rsidR="004D7961" w14:paraId="261C6FD9" w14:textId="77777777" w:rsidTr="00E62102">
        <w:tc>
          <w:tcPr>
            <w:tcW w:w="4956" w:type="dxa"/>
            <w:vAlign w:val="center"/>
          </w:tcPr>
          <w:p w14:paraId="01F478D5" w14:textId="01291211" w:rsidR="004D7961" w:rsidRDefault="00B27840" w:rsidP="00E621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AWISSP </w:t>
            </w:r>
            <w:r w:rsidR="00DC7BA3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VIT</w:t>
            </w:r>
          </w:p>
        </w:tc>
        <w:tc>
          <w:tcPr>
            <w:tcW w:w="4956" w:type="dxa"/>
            <w:gridSpan w:val="2"/>
            <w:vAlign w:val="center"/>
          </w:tcPr>
          <w:p w14:paraId="1ACC2E64" w14:textId="24EF5648" w:rsidR="004D7961" w:rsidRDefault="00B27840" w:rsidP="00E621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AWISSP </w:t>
            </w:r>
            <w:r w:rsidR="00DC7BA3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WIN</w:t>
            </w:r>
          </w:p>
        </w:tc>
      </w:tr>
      <w:tr w:rsidR="004E6D59" w14:paraId="4D71203A" w14:textId="77777777" w:rsidTr="00E62102">
        <w:tc>
          <w:tcPr>
            <w:tcW w:w="4956" w:type="dxa"/>
            <w:vAlign w:val="center"/>
          </w:tcPr>
          <w:p w14:paraId="38EBE9D1" w14:textId="77777777" w:rsidR="004E6D59" w:rsidRDefault="004E6D59" w:rsidP="00E62102">
            <w:pPr>
              <w:pStyle w:val="ListParagraph"/>
              <w:spacing w:before="0" w:after="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Wine Grapes</w:t>
            </w:r>
          </w:p>
          <w:p w14:paraId="2BFBA72F" w14:textId="35BE1BAE" w:rsidR="004E6D59" w:rsidRDefault="003A45A5" w:rsidP="00E621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</w:rPr>
                <w:id w:val="11009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C6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478" w:type="dxa"/>
            <w:vAlign w:val="center"/>
          </w:tcPr>
          <w:p w14:paraId="63B10D8C" w14:textId="77777777" w:rsidR="00B27840" w:rsidRDefault="00B27840" w:rsidP="00E62102">
            <w:pPr>
              <w:pStyle w:val="ListParagraph"/>
              <w:spacing w:before="0" w:after="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Winery</w:t>
            </w:r>
          </w:p>
          <w:p w14:paraId="467EFF75" w14:textId="1A61908C" w:rsidR="004E6D59" w:rsidRDefault="003A45A5" w:rsidP="00E621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</w:rPr>
                <w:id w:val="-94038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40" w:rsidRPr="000946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478" w:type="dxa"/>
            <w:vAlign w:val="center"/>
          </w:tcPr>
          <w:p w14:paraId="444F5BB0" w14:textId="77777777" w:rsidR="00B27840" w:rsidRDefault="00B27840" w:rsidP="00E62102">
            <w:pPr>
              <w:pStyle w:val="ListParagraph"/>
              <w:spacing w:before="0" w:after="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Wine Business</w:t>
            </w:r>
          </w:p>
          <w:p w14:paraId="70497742" w14:textId="2FB80487" w:rsidR="004E6D59" w:rsidRDefault="003A45A5" w:rsidP="00E621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</w:rPr>
                <w:id w:val="5364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75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</w:tr>
    </w:tbl>
    <w:p w14:paraId="321057D4" w14:textId="77777777" w:rsidR="002E12E9" w:rsidRPr="00BE6669" w:rsidRDefault="002E12E9" w:rsidP="009F29E6">
      <w:pPr>
        <w:ind w:left="284" w:hanging="284"/>
        <w:rPr>
          <w:rFonts w:ascii="Arial" w:hAnsi="Arial" w:cs="Arial"/>
          <w:bCs/>
          <w:sz w:val="20"/>
          <w:szCs w:val="20"/>
        </w:rPr>
      </w:pPr>
    </w:p>
    <w:p w14:paraId="4C34CEDA" w14:textId="6AC56488" w:rsidR="000A2A23" w:rsidRPr="00BE6669" w:rsidRDefault="006440B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>For FSQ</w:t>
      </w:r>
      <w:r w:rsidR="003A4036">
        <w:rPr>
          <w:rFonts w:ascii="Arial" w:hAnsi="Arial" w:cs="Arial"/>
          <w:bCs/>
          <w:sz w:val="20"/>
        </w:rPr>
        <w:t xml:space="preserve"> </w:t>
      </w:r>
      <w:r w:rsidR="001C0308">
        <w:rPr>
          <w:rFonts w:ascii="Arial" w:hAnsi="Arial" w:cs="Arial"/>
          <w:bCs/>
          <w:sz w:val="20"/>
        </w:rPr>
        <w:t xml:space="preserve">and </w:t>
      </w:r>
      <w:r w:rsidR="003A4036">
        <w:rPr>
          <w:rFonts w:ascii="Arial" w:hAnsi="Arial" w:cs="Arial"/>
          <w:bCs/>
          <w:sz w:val="20"/>
        </w:rPr>
        <w:t>F</w:t>
      </w:r>
      <w:r w:rsidR="00FA0E5D">
        <w:rPr>
          <w:rFonts w:ascii="Arial" w:hAnsi="Arial" w:cs="Arial"/>
          <w:bCs/>
          <w:sz w:val="20"/>
        </w:rPr>
        <w:t>S</w:t>
      </w:r>
      <w:r w:rsidR="003A4036">
        <w:rPr>
          <w:rFonts w:ascii="Arial" w:hAnsi="Arial" w:cs="Arial"/>
          <w:bCs/>
          <w:sz w:val="20"/>
        </w:rPr>
        <w:t xml:space="preserve">Q </w:t>
      </w:r>
      <w:r w:rsidR="001C0308">
        <w:rPr>
          <w:rFonts w:ascii="Arial" w:hAnsi="Arial" w:cs="Arial"/>
          <w:bCs/>
          <w:sz w:val="20"/>
        </w:rPr>
        <w:t>–</w:t>
      </w:r>
      <w:r w:rsidR="003A4036">
        <w:rPr>
          <w:rFonts w:ascii="Arial" w:hAnsi="Arial" w:cs="Arial"/>
          <w:bCs/>
          <w:sz w:val="20"/>
        </w:rPr>
        <w:t xml:space="preserve"> SC</w:t>
      </w:r>
      <w:r w:rsidRPr="00BE6669">
        <w:rPr>
          <w:rFonts w:ascii="Arial" w:hAnsi="Arial" w:cs="Arial"/>
          <w:bCs/>
          <w:sz w:val="20"/>
        </w:rPr>
        <w:t>, t</w:t>
      </w:r>
      <w:r w:rsidR="000A2A23" w:rsidRPr="00BE6669">
        <w:rPr>
          <w:rFonts w:ascii="Arial" w:hAnsi="Arial" w:cs="Arial"/>
          <w:bCs/>
          <w:sz w:val="20"/>
        </w:rPr>
        <w:t>he crop(s) is/are</w:t>
      </w:r>
      <w:r w:rsidR="002A3D00" w:rsidRPr="00BE6669">
        <w:rPr>
          <w:rFonts w:ascii="Arial" w:hAnsi="Arial" w:cs="Arial"/>
          <w:bCs/>
          <w:sz w:val="20"/>
        </w:rPr>
        <w:t xml:space="preserve"> </w:t>
      </w:r>
      <w:r w:rsidR="0032090B" w:rsidRPr="00BE6669">
        <w:rPr>
          <w:rFonts w:ascii="Arial" w:hAnsi="Arial" w:cs="Arial"/>
          <w:bCs/>
          <w:sz w:val="20"/>
        </w:rPr>
        <w:t>as per the Freshcare Application Form</w:t>
      </w:r>
      <w:r w:rsidR="007716FF" w:rsidRPr="00BE6669">
        <w:rPr>
          <w:rFonts w:ascii="Arial" w:hAnsi="Arial" w:cs="Arial"/>
          <w:bCs/>
          <w:sz w:val="20"/>
        </w:rPr>
        <w:t>.</w:t>
      </w:r>
    </w:p>
    <w:p w14:paraId="770C5285" w14:textId="019D1198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Preferred audit month/date is </w:t>
      </w:r>
      <w:r w:rsidR="00E87F99" w:rsidRPr="00BE6669">
        <w:rPr>
          <w:rFonts w:ascii="Arial" w:hAnsi="Arial" w:cs="Arial"/>
          <w:bCs/>
          <w:sz w:val="20"/>
        </w:rPr>
        <w:t xml:space="preserve">as per the </w:t>
      </w:r>
      <w:r w:rsidR="001077F3" w:rsidRPr="00BE6669">
        <w:rPr>
          <w:rFonts w:ascii="Arial" w:hAnsi="Arial" w:cs="Arial"/>
          <w:bCs/>
          <w:sz w:val="20"/>
        </w:rPr>
        <w:t xml:space="preserve">Freshcare Application Form </w:t>
      </w:r>
      <w:r w:rsidRPr="00BE6669">
        <w:rPr>
          <w:rFonts w:ascii="Arial" w:hAnsi="Arial" w:cs="Arial"/>
          <w:bCs/>
          <w:sz w:val="20"/>
        </w:rPr>
        <w:t xml:space="preserve">(must coincide with harvest for FSQ or operational months for </w:t>
      </w:r>
      <w:r w:rsidR="003A4036">
        <w:rPr>
          <w:rFonts w:ascii="Arial" w:hAnsi="Arial" w:cs="Arial"/>
          <w:bCs/>
          <w:sz w:val="20"/>
        </w:rPr>
        <w:t>F</w:t>
      </w:r>
      <w:r w:rsidR="00E27244">
        <w:rPr>
          <w:rFonts w:ascii="Arial" w:hAnsi="Arial" w:cs="Arial"/>
          <w:bCs/>
          <w:sz w:val="20"/>
        </w:rPr>
        <w:t>S</w:t>
      </w:r>
      <w:r w:rsidR="003A4036">
        <w:rPr>
          <w:rFonts w:ascii="Arial" w:hAnsi="Arial" w:cs="Arial"/>
          <w:bCs/>
          <w:sz w:val="20"/>
        </w:rPr>
        <w:t xml:space="preserve">Q – SC </w:t>
      </w:r>
      <w:r w:rsidR="00985CA4">
        <w:rPr>
          <w:rFonts w:ascii="Arial" w:hAnsi="Arial" w:cs="Arial"/>
          <w:bCs/>
          <w:sz w:val="20"/>
        </w:rPr>
        <w:t>and</w:t>
      </w:r>
      <w:r w:rsidR="00C0194E">
        <w:rPr>
          <w:rFonts w:ascii="Arial" w:hAnsi="Arial" w:cs="Arial"/>
          <w:bCs/>
          <w:sz w:val="20"/>
        </w:rPr>
        <w:t xml:space="preserve"> </w:t>
      </w:r>
      <w:r w:rsidRPr="00BE6669">
        <w:rPr>
          <w:rFonts w:ascii="Arial" w:hAnsi="Arial" w:cs="Arial"/>
          <w:bCs/>
          <w:sz w:val="20"/>
        </w:rPr>
        <w:t>AWISSP)</w:t>
      </w:r>
      <w:r w:rsidR="001077F3" w:rsidRPr="00BE6669">
        <w:rPr>
          <w:rFonts w:ascii="Arial" w:hAnsi="Arial" w:cs="Arial"/>
          <w:bCs/>
          <w:sz w:val="20"/>
        </w:rPr>
        <w:t>.</w:t>
      </w:r>
    </w:p>
    <w:p w14:paraId="2EC6BBD1" w14:textId="6633EFFA" w:rsidR="000A2A23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Audits are scheduled with adequate notice for both the </w:t>
      </w:r>
      <w:r w:rsidR="00A61F8E" w:rsidRPr="00BE6669">
        <w:rPr>
          <w:rFonts w:ascii="Arial" w:hAnsi="Arial" w:cs="Arial"/>
          <w:bCs/>
          <w:sz w:val="20"/>
        </w:rPr>
        <w:t xml:space="preserve">business </w:t>
      </w:r>
      <w:r w:rsidRPr="00BE6669">
        <w:rPr>
          <w:rFonts w:ascii="Arial" w:hAnsi="Arial" w:cs="Arial"/>
          <w:bCs/>
          <w:sz w:val="20"/>
        </w:rPr>
        <w:t>and the auditor/Certification Body</w:t>
      </w:r>
      <w:r w:rsidR="009E2B83" w:rsidRPr="00BE6669">
        <w:rPr>
          <w:rFonts w:ascii="Arial" w:hAnsi="Arial" w:cs="Arial"/>
          <w:bCs/>
          <w:sz w:val="20"/>
        </w:rPr>
        <w:t>.</w:t>
      </w:r>
    </w:p>
    <w:p w14:paraId="6C927E20" w14:textId="486BE9AC" w:rsidR="00477860" w:rsidRPr="00477860" w:rsidRDefault="001D61E2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1D61E2">
        <w:rPr>
          <w:rFonts w:ascii="Arial" w:hAnsi="Arial" w:cs="Arial"/>
          <w:bCs/>
          <w:sz w:val="20"/>
          <w:lang w:val="en-US"/>
        </w:rPr>
        <w:t>The duration of a Freshcare audit will vary in consideration of business size and scope and will be set by the Certification Body</w:t>
      </w:r>
      <w:r>
        <w:rPr>
          <w:rFonts w:ascii="Arial" w:hAnsi="Arial" w:cs="Arial"/>
          <w:bCs/>
          <w:sz w:val="20"/>
          <w:lang w:val="en-US"/>
        </w:rPr>
        <w:t xml:space="preserve">. The minimum duration for an audit is </w:t>
      </w:r>
      <w:r w:rsidR="00274D76">
        <w:rPr>
          <w:rFonts w:ascii="Arial" w:hAnsi="Arial" w:cs="Arial"/>
          <w:bCs/>
          <w:sz w:val="20"/>
          <w:lang w:val="en-US"/>
        </w:rPr>
        <w:t>four (</w:t>
      </w:r>
      <w:r>
        <w:rPr>
          <w:rFonts w:ascii="Arial" w:hAnsi="Arial" w:cs="Arial"/>
          <w:bCs/>
          <w:sz w:val="20"/>
          <w:lang w:val="en-US"/>
        </w:rPr>
        <w:t>4</w:t>
      </w:r>
      <w:r w:rsidR="00274D76">
        <w:rPr>
          <w:rFonts w:ascii="Arial" w:hAnsi="Arial" w:cs="Arial"/>
          <w:bCs/>
          <w:sz w:val="20"/>
          <w:lang w:val="en-US"/>
        </w:rPr>
        <w:t>)</w:t>
      </w:r>
      <w:r>
        <w:rPr>
          <w:rFonts w:ascii="Arial" w:hAnsi="Arial" w:cs="Arial"/>
          <w:bCs/>
          <w:sz w:val="20"/>
          <w:lang w:val="en-US"/>
        </w:rPr>
        <w:t xml:space="preserve"> hours. </w:t>
      </w:r>
    </w:p>
    <w:p w14:paraId="19201260" w14:textId="20A1C72D" w:rsidR="000A2A23" w:rsidRPr="00BE6669" w:rsidRDefault="00EC5C67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Businesses seeking </w:t>
      </w:r>
      <w:r w:rsidR="001C3984" w:rsidRPr="00BE6669">
        <w:rPr>
          <w:rFonts w:ascii="Arial" w:hAnsi="Arial" w:cs="Arial"/>
          <w:bCs/>
          <w:sz w:val="20"/>
        </w:rPr>
        <w:t xml:space="preserve">AWISSP </w:t>
      </w:r>
      <w:r w:rsidRPr="00BE6669">
        <w:rPr>
          <w:rFonts w:ascii="Arial" w:hAnsi="Arial" w:cs="Arial"/>
          <w:bCs/>
          <w:sz w:val="20"/>
        </w:rPr>
        <w:t xml:space="preserve">certification </w:t>
      </w:r>
      <w:r w:rsidR="000A2A23" w:rsidRPr="00BE6669">
        <w:rPr>
          <w:rFonts w:ascii="Arial" w:hAnsi="Arial" w:cs="Arial"/>
          <w:bCs/>
          <w:sz w:val="20"/>
        </w:rPr>
        <w:t xml:space="preserve">can select announced or unannounced audits, this can be changed by advising ACO in writing no later than </w:t>
      </w:r>
      <w:r w:rsidR="00274D76">
        <w:rPr>
          <w:rFonts w:ascii="Arial" w:hAnsi="Arial" w:cs="Arial"/>
          <w:bCs/>
          <w:sz w:val="20"/>
        </w:rPr>
        <w:t>ninety (</w:t>
      </w:r>
      <w:r w:rsidR="00091FF6" w:rsidRPr="00BE6669">
        <w:rPr>
          <w:rFonts w:ascii="Arial" w:hAnsi="Arial" w:cs="Arial"/>
          <w:bCs/>
          <w:sz w:val="20"/>
        </w:rPr>
        <w:t>9</w:t>
      </w:r>
      <w:r w:rsidR="000A2A23" w:rsidRPr="00BE6669">
        <w:rPr>
          <w:rFonts w:ascii="Arial" w:hAnsi="Arial" w:cs="Arial"/>
          <w:bCs/>
          <w:sz w:val="20"/>
        </w:rPr>
        <w:t>0</w:t>
      </w:r>
      <w:r w:rsidR="00274D76">
        <w:rPr>
          <w:rFonts w:ascii="Arial" w:hAnsi="Arial" w:cs="Arial"/>
          <w:bCs/>
          <w:sz w:val="20"/>
        </w:rPr>
        <w:t>)</w:t>
      </w:r>
      <w:r w:rsidR="000A2A23" w:rsidRPr="00BE6669">
        <w:rPr>
          <w:rFonts w:ascii="Arial" w:hAnsi="Arial" w:cs="Arial"/>
          <w:bCs/>
          <w:sz w:val="20"/>
        </w:rPr>
        <w:t xml:space="preserve"> days ahead of the expiry date of their current certificate</w:t>
      </w:r>
      <w:r w:rsidR="009E2B83" w:rsidRPr="00BE6669">
        <w:rPr>
          <w:rFonts w:ascii="Arial" w:hAnsi="Arial" w:cs="Arial"/>
          <w:bCs/>
          <w:sz w:val="20"/>
        </w:rPr>
        <w:t>.</w:t>
      </w:r>
    </w:p>
    <w:p w14:paraId="77C12449" w14:textId="7962DF10" w:rsidR="000A2A23" w:rsidRPr="00BE6669" w:rsidRDefault="00A61F8E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For </w:t>
      </w:r>
      <w:r w:rsidR="00091FF6" w:rsidRPr="00BE6669">
        <w:rPr>
          <w:rFonts w:ascii="Arial" w:hAnsi="Arial" w:cs="Arial"/>
          <w:bCs/>
          <w:sz w:val="20"/>
        </w:rPr>
        <w:t>u</w:t>
      </w:r>
      <w:r w:rsidRPr="00BE6669">
        <w:rPr>
          <w:rFonts w:ascii="Arial" w:hAnsi="Arial" w:cs="Arial"/>
          <w:bCs/>
          <w:sz w:val="20"/>
        </w:rPr>
        <w:t xml:space="preserve">nannounced </w:t>
      </w:r>
      <w:r w:rsidR="00651DFE" w:rsidRPr="00BE6669">
        <w:rPr>
          <w:rFonts w:ascii="Arial" w:hAnsi="Arial" w:cs="Arial"/>
          <w:bCs/>
          <w:sz w:val="20"/>
        </w:rPr>
        <w:t>audits,</w:t>
      </w:r>
      <w:r w:rsidRPr="00BE6669">
        <w:rPr>
          <w:rFonts w:ascii="Arial" w:hAnsi="Arial" w:cs="Arial"/>
          <w:bCs/>
          <w:sz w:val="20"/>
        </w:rPr>
        <w:t xml:space="preserve"> the business</w:t>
      </w:r>
      <w:r w:rsidR="000A2A23" w:rsidRPr="00BE6669">
        <w:rPr>
          <w:rFonts w:ascii="Arial" w:hAnsi="Arial" w:cs="Arial"/>
          <w:bCs/>
          <w:sz w:val="20"/>
        </w:rPr>
        <w:t xml:space="preserve"> </w:t>
      </w:r>
      <w:r w:rsidRPr="00BE6669">
        <w:rPr>
          <w:rFonts w:ascii="Arial" w:hAnsi="Arial" w:cs="Arial"/>
          <w:bCs/>
          <w:sz w:val="20"/>
        </w:rPr>
        <w:t>may submit request for approval for blackout dates for up to ten (10) days of non</w:t>
      </w:r>
      <w:r w:rsidR="00091FF6" w:rsidRPr="00BE6669">
        <w:rPr>
          <w:rFonts w:ascii="Arial" w:hAnsi="Arial" w:cs="Arial"/>
          <w:bCs/>
          <w:sz w:val="20"/>
        </w:rPr>
        <w:t xml:space="preserve">-operation per audit activity. Where the harvest window / period is under </w:t>
      </w:r>
      <w:r w:rsidR="001C0308">
        <w:rPr>
          <w:rFonts w:ascii="Arial" w:hAnsi="Arial" w:cs="Arial"/>
          <w:bCs/>
          <w:sz w:val="20"/>
        </w:rPr>
        <w:t>forty (</w:t>
      </w:r>
      <w:r w:rsidR="00091FF6" w:rsidRPr="00BE6669">
        <w:rPr>
          <w:rFonts w:ascii="Arial" w:hAnsi="Arial" w:cs="Arial"/>
          <w:bCs/>
          <w:sz w:val="20"/>
        </w:rPr>
        <w:t>40</w:t>
      </w:r>
      <w:r w:rsidR="001C0308">
        <w:rPr>
          <w:rFonts w:ascii="Arial" w:hAnsi="Arial" w:cs="Arial"/>
          <w:bCs/>
          <w:sz w:val="20"/>
        </w:rPr>
        <w:t xml:space="preserve">) </w:t>
      </w:r>
      <w:r w:rsidR="00091FF6" w:rsidRPr="00BE6669">
        <w:rPr>
          <w:rFonts w:ascii="Arial" w:hAnsi="Arial" w:cs="Arial"/>
          <w:bCs/>
          <w:sz w:val="20"/>
        </w:rPr>
        <w:t>days, there shall only be up to five (5) days approved. Blackout dates shall be requested and approved prior to commencement of the audit window.</w:t>
      </w:r>
    </w:p>
    <w:p w14:paraId="479A0B77" w14:textId="5C371D1B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>The cancellation of a scheduled audit may result in a penalty fee in accordance with the terms of the agreement</w:t>
      </w:r>
      <w:r w:rsidR="006D392C" w:rsidRPr="00BE6669">
        <w:rPr>
          <w:rFonts w:ascii="Arial" w:hAnsi="Arial" w:cs="Arial"/>
          <w:bCs/>
          <w:sz w:val="20"/>
        </w:rPr>
        <w:t>.</w:t>
      </w:r>
    </w:p>
    <w:p w14:paraId="7BB6B350" w14:textId="4020BF20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The </w:t>
      </w:r>
      <w:r w:rsidR="00091FF6" w:rsidRPr="00BE6669">
        <w:rPr>
          <w:rFonts w:ascii="Arial" w:hAnsi="Arial" w:cs="Arial"/>
          <w:bCs/>
          <w:sz w:val="20"/>
        </w:rPr>
        <w:t>business</w:t>
      </w:r>
      <w:r w:rsidRPr="00BE6669">
        <w:rPr>
          <w:rFonts w:ascii="Arial" w:hAnsi="Arial" w:cs="Arial"/>
          <w:bCs/>
          <w:sz w:val="20"/>
        </w:rPr>
        <w:t xml:space="preserve"> must, on request, provide unimpeded access to the site and premises, to full documentation and records and to product, for the purpose of conducting the audit</w:t>
      </w:r>
      <w:r w:rsidR="006D392C" w:rsidRPr="00BE6669">
        <w:rPr>
          <w:rFonts w:ascii="Arial" w:hAnsi="Arial" w:cs="Arial"/>
          <w:bCs/>
          <w:sz w:val="20"/>
        </w:rPr>
        <w:t>.</w:t>
      </w:r>
    </w:p>
    <w:p w14:paraId="2B09F129" w14:textId="3DC64761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The </w:t>
      </w:r>
      <w:r w:rsidR="00091FF6" w:rsidRPr="00BE6669">
        <w:rPr>
          <w:rFonts w:ascii="Arial" w:hAnsi="Arial" w:cs="Arial"/>
          <w:bCs/>
          <w:sz w:val="20"/>
        </w:rPr>
        <w:t>business</w:t>
      </w:r>
      <w:r w:rsidRPr="00BE6669">
        <w:rPr>
          <w:rFonts w:ascii="Arial" w:hAnsi="Arial" w:cs="Arial"/>
          <w:bCs/>
          <w:sz w:val="20"/>
        </w:rPr>
        <w:t xml:space="preserve"> must provide all reasonable assistance required by the auditor in the conduct of the audit</w:t>
      </w:r>
      <w:r w:rsidR="00091FF6" w:rsidRPr="00BE6669">
        <w:rPr>
          <w:rFonts w:ascii="Arial" w:hAnsi="Arial" w:cs="Arial"/>
          <w:bCs/>
          <w:sz w:val="20"/>
        </w:rPr>
        <w:t>.</w:t>
      </w:r>
    </w:p>
    <w:p w14:paraId="3775775B" w14:textId="3E059C7B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An auditor may be accompanied on the audit for training, assessment or accreditation purposes, </w:t>
      </w:r>
      <w:r w:rsidR="00651DFE" w:rsidRPr="00BE6669">
        <w:rPr>
          <w:rFonts w:ascii="Arial" w:hAnsi="Arial" w:cs="Arial"/>
          <w:bCs/>
          <w:sz w:val="20"/>
        </w:rPr>
        <w:t>e.g.,</w:t>
      </w:r>
      <w:r w:rsidRPr="00BE6669">
        <w:rPr>
          <w:rFonts w:ascii="Arial" w:hAnsi="Arial" w:cs="Arial"/>
          <w:bCs/>
          <w:sz w:val="20"/>
        </w:rPr>
        <w:t xml:space="preserve"> auditor training, auditor calibration, witness audits (Freshcare, Certification Body or Accreditation Body)</w:t>
      </w:r>
      <w:r w:rsidR="006D392C" w:rsidRPr="00BE6669">
        <w:rPr>
          <w:rFonts w:ascii="Arial" w:hAnsi="Arial" w:cs="Arial"/>
          <w:bCs/>
          <w:sz w:val="20"/>
        </w:rPr>
        <w:t>.</w:t>
      </w:r>
    </w:p>
    <w:p w14:paraId="3070A026" w14:textId="262CD62D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Freshcare reserves the right to conduct its own audit of a certified site in response to complaints or as part of routine compliance activities. </w:t>
      </w:r>
      <w:r w:rsidR="00985CA4">
        <w:rPr>
          <w:rFonts w:ascii="Arial" w:hAnsi="Arial" w:cs="Arial"/>
          <w:bCs/>
          <w:sz w:val="20"/>
        </w:rPr>
        <w:t xml:space="preserve"> </w:t>
      </w:r>
      <w:r w:rsidRPr="00BE6669">
        <w:rPr>
          <w:rFonts w:ascii="Arial" w:hAnsi="Arial" w:cs="Arial"/>
          <w:bCs/>
          <w:sz w:val="20"/>
        </w:rPr>
        <w:t>These audits may be announced or unannounced</w:t>
      </w:r>
      <w:r w:rsidR="006D392C" w:rsidRPr="00BE6669">
        <w:rPr>
          <w:rFonts w:ascii="Arial" w:hAnsi="Arial" w:cs="Arial"/>
          <w:bCs/>
          <w:sz w:val="20"/>
        </w:rPr>
        <w:t>.</w:t>
      </w:r>
    </w:p>
    <w:p w14:paraId="087E77E1" w14:textId="105354FB" w:rsidR="009E2B8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lastRenderedPageBreak/>
        <w:t>A copy of the audit report, support documentation and Freshcare certificate will be made available to Freshcare; and the audit result will be communicated to Freshcare and the Accreditation Body</w:t>
      </w:r>
      <w:r w:rsidR="006D392C" w:rsidRPr="00BE6669">
        <w:rPr>
          <w:rFonts w:ascii="Arial" w:hAnsi="Arial" w:cs="Arial"/>
          <w:bCs/>
          <w:sz w:val="20"/>
        </w:rPr>
        <w:t>.</w:t>
      </w:r>
    </w:p>
    <w:p w14:paraId="3B829F1F" w14:textId="777340EA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Freshcare may contact the </w:t>
      </w:r>
      <w:r w:rsidR="00091FF6" w:rsidRPr="00BE6669">
        <w:rPr>
          <w:rFonts w:ascii="Arial" w:hAnsi="Arial" w:cs="Arial"/>
          <w:bCs/>
          <w:sz w:val="20"/>
        </w:rPr>
        <w:t>business</w:t>
      </w:r>
      <w:r w:rsidRPr="00BE6669">
        <w:rPr>
          <w:rFonts w:ascii="Arial" w:hAnsi="Arial" w:cs="Arial"/>
          <w:bCs/>
          <w:sz w:val="20"/>
        </w:rPr>
        <w:t xml:space="preserve"> directly for feedback on auditor and/or Certification Body performance</w:t>
      </w:r>
      <w:r w:rsidR="00091FF6" w:rsidRPr="00BE6669">
        <w:rPr>
          <w:rFonts w:ascii="Arial" w:hAnsi="Arial" w:cs="Arial"/>
          <w:bCs/>
          <w:sz w:val="20"/>
        </w:rPr>
        <w:t>.</w:t>
      </w:r>
    </w:p>
    <w:p w14:paraId="1D1F32D1" w14:textId="2F17C6CC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The </w:t>
      </w:r>
      <w:r w:rsidR="00091FF6" w:rsidRPr="00BE6669">
        <w:rPr>
          <w:rFonts w:ascii="Arial" w:hAnsi="Arial" w:cs="Arial"/>
          <w:bCs/>
          <w:sz w:val="20"/>
        </w:rPr>
        <w:t>business</w:t>
      </w:r>
      <w:r w:rsidRPr="00BE6669">
        <w:rPr>
          <w:rFonts w:ascii="Arial" w:hAnsi="Arial" w:cs="Arial"/>
          <w:bCs/>
          <w:sz w:val="20"/>
        </w:rPr>
        <w:t xml:space="preserve"> may lodge a complaint in confidence with Freshcare that will be considered and investigated if appropriate with the auditor and Certification Body concerned</w:t>
      </w:r>
      <w:r w:rsidR="00091FF6" w:rsidRPr="00BE6669">
        <w:rPr>
          <w:rFonts w:ascii="Arial" w:hAnsi="Arial" w:cs="Arial"/>
          <w:bCs/>
          <w:sz w:val="20"/>
        </w:rPr>
        <w:t>.</w:t>
      </w:r>
    </w:p>
    <w:p w14:paraId="50ED4B80" w14:textId="427B2C9D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The </w:t>
      </w:r>
      <w:r w:rsidR="00091FF6" w:rsidRPr="00BE6669">
        <w:rPr>
          <w:rFonts w:ascii="Arial" w:hAnsi="Arial" w:cs="Arial"/>
          <w:bCs/>
          <w:sz w:val="20"/>
        </w:rPr>
        <w:t>business</w:t>
      </w:r>
      <w:r w:rsidRPr="00BE6669">
        <w:rPr>
          <w:rFonts w:ascii="Arial" w:hAnsi="Arial" w:cs="Arial"/>
          <w:bCs/>
          <w:sz w:val="20"/>
        </w:rPr>
        <w:t xml:space="preserve"> will notify the </w:t>
      </w:r>
      <w:r w:rsidR="00091FF6" w:rsidRPr="00BE6669">
        <w:rPr>
          <w:rFonts w:ascii="Arial" w:hAnsi="Arial" w:cs="Arial"/>
          <w:bCs/>
          <w:sz w:val="20"/>
        </w:rPr>
        <w:t xml:space="preserve">ACO Certification Ltd </w:t>
      </w:r>
      <w:r w:rsidRPr="00BE6669">
        <w:rPr>
          <w:rFonts w:ascii="Arial" w:hAnsi="Arial" w:cs="Arial"/>
          <w:bCs/>
          <w:sz w:val="20"/>
        </w:rPr>
        <w:t xml:space="preserve">and Freshcare of a serious food safety incident resulting in customer recall and/or stop supply, </w:t>
      </w:r>
      <w:r w:rsidR="00091FF6" w:rsidRPr="00BE6669">
        <w:rPr>
          <w:rFonts w:ascii="Arial" w:hAnsi="Arial" w:cs="Arial"/>
          <w:bCs/>
          <w:sz w:val="20"/>
        </w:rPr>
        <w:t xml:space="preserve">or a serios environmental incident within </w:t>
      </w:r>
      <w:r w:rsidR="00274D76">
        <w:rPr>
          <w:rFonts w:ascii="Arial" w:hAnsi="Arial" w:cs="Arial"/>
          <w:bCs/>
          <w:sz w:val="20"/>
        </w:rPr>
        <w:t>forty-eight (</w:t>
      </w:r>
      <w:r w:rsidRPr="00BE6669">
        <w:rPr>
          <w:rFonts w:ascii="Arial" w:hAnsi="Arial" w:cs="Arial"/>
          <w:bCs/>
          <w:sz w:val="20"/>
        </w:rPr>
        <w:t>48</w:t>
      </w:r>
      <w:r w:rsidR="00274D76">
        <w:rPr>
          <w:rFonts w:ascii="Arial" w:hAnsi="Arial" w:cs="Arial"/>
          <w:bCs/>
          <w:sz w:val="20"/>
        </w:rPr>
        <w:t>)</w:t>
      </w:r>
      <w:r w:rsidRPr="00BE6669">
        <w:rPr>
          <w:rFonts w:ascii="Arial" w:hAnsi="Arial" w:cs="Arial"/>
          <w:bCs/>
          <w:sz w:val="20"/>
        </w:rPr>
        <w:t xml:space="preserve"> hours of the incident</w:t>
      </w:r>
      <w:r w:rsidR="00091FF6" w:rsidRPr="00BE6669">
        <w:rPr>
          <w:rFonts w:ascii="Arial" w:hAnsi="Arial" w:cs="Arial"/>
          <w:bCs/>
          <w:sz w:val="20"/>
        </w:rPr>
        <w:t>.</w:t>
      </w:r>
    </w:p>
    <w:p w14:paraId="3A764398" w14:textId="77777777" w:rsidR="000A2A23" w:rsidRPr="00BE6669" w:rsidRDefault="000A2A23" w:rsidP="00DC7BA3">
      <w:pPr>
        <w:pStyle w:val="ListParagraph"/>
        <w:numPr>
          <w:ilvl w:val="0"/>
          <w:numId w:val="3"/>
        </w:numPr>
        <w:spacing w:after="60"/>
        <w:ind w:left="714" w:hanging="357"/>
        <w:contextualSpacing w:val="0"/>
        <w:rPr>
          <w:rFonts w:ascii="Arial" w:hAnsi="Arial" w:cs="Arial"/>
          <w:bCs/>
          <w:sz w:val="20"/>
        </w:rPr>
      </w:pPr>
      <w:r w:rsidRPr="00BE6669">
        <w:rPr>
          <w:rFonts w:ascii="Arial" w:hAnsi="Arial" w:cs="Arial"/>
          <w:bCs/>
          <w:sz w:val="20"/>
        </w:rPr>
        <w:t xml:space="preserve">The certification status of the business will be available for public display via: the IOAS register; the Freshcare website; and via </w:t>
      </w:r>
      <w:proofErr w:type="spellStart"/>
      <w:r w:rsidRPr="00BE6669">
        <w:rPr>
          <w:rFonts w:ascii="Arial" w:hAnsi="Arial" w:cs="Arial"/>
          <w:bCs/>
          <w:sz w:val="20"/>
        </w:rPr>
        <w:t>FreshcareOnline</w:t>
      </w:r>
      <w:proofErr w:type="spellEnd"/>
      <w:r w:rsidRPr="00BE6669">
        <w:rPr>
          <w:rFonts w:ascii="Arial" w:hAnsi="Arial" w:cs="Arial"/>
          <w:bCs/>
          <w:sz w:val="20"/>
        </w:rPr>
        <w:t>.</w:t>
      </w:r>
    </w:p>
    <w:p w14:paraId="1E05EE2A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648E7D6C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536F580D" w14:textId="715ACC73" w:rsidR="000A2A23" w:rsidRPr="00274D76" w:rsidRDefault="00091FF6" w:rsidP="000A2A23">
      <w:pPr>
        <w:rPr>
          <w:rFonts w:ascii="Arial" w:hAnsi="Arial" w:cs="Arial"/>
          <w:b/>
          <w:bCs/>
          <w:sz w:val="20"/>
          <w:szCs w:val="20"/>
        </w:rPr>
      </w:pPr>
      <w:r w:rsidRPr="00274D76">
        <w:rPr>
          <w:rFonts w:ascii="Arial" w:hAnsi="Arial" w:cs="Arial"/>
          <w:b/>
          <w:bCs/>
          <w:sz w:val="20"/>
          <w:szCs w:val="20"/>
        </w:rPr>
        <w:t xml:space="preserve">Business </w:t>
      </w:r>
      <w:r w:rsidR="006D392C" w:rsidRPr="00274D76">
        <w:rPr>
          <w:rFonts w:ascii="Arial" w:hAnsi="Arial" w:cs="Arial"/>
          <w:b/>
          <w:bCs/>
          <w:sz w:val="20"/>
          <w:szCs w:val="20"/>
        </w:rPr>
        <w:t>representative</w:t>
      </w:r>
    </w:p>
    <w:p w14:paraId="000C1B8A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3208FBCD" w14:textId="62D4D89F" w:rsidR="000A2A23" w:rsidRDefault="000A2A23" w:rsidP="00620BC0">
      <w:pPr>
        <w:tabs>
          <w:tab w:val="left" w:pos="851"/>
          <w:tab w:val="left" w:pos="4678"/>
          <w:tab w:val="left" w:pos="4962"/>
          <w:tab w:val="left" w:pos="6096"/>
          <w:tab w:val="right" w:pos="10206"/>
        </w:tabs>
        <w:rPr>
          <w:rFonts w:ascii="Arial" w:hAnsi="Arial" w:cs="Arial"/>
          <w:sz w:val="20"/>
          <w:szCs w:val="20"/>
          <w:u w:val="single"/>
        </w:rPr>
      </w:pPr>
      <w:r w:rsidRPr="00BE6669">
        <w:rPr>
          <w:rFonts w:ascii="Arial" w:hAnsi="Arial" w:cs="Arial"/>
          <w:sz w:val="20"/>
          <w:szCs w:val="20"/>
        </w:rPr>
        <w:t>Name:</w:t>
      </w:r>
      <w:r w:rsidRPr="00BE6669">
        <w:rPr>
          <w:rFonts w:ascii="Arial" w:hAnsi="Arial" w:cs="Arial"/>
          <w:sz w:val="20"/>
          <w:szCs w:val="20"/>
        </w:rPr>
        <w:tab/>
      </w:r>
      <w:r w:rsidRPr="00BE6669">
        <w:rPr>
          <w:rFonts w:ascii="Arial" w:hAnsi="Arial" w:cs="Arial"/>
          <w:sz w:val="20"/>
          <w:szCs w:val="20"/>
          <w:u w:val="single"/>
        </w:rPr>
        <w:tab/>
      </w:r>
      <w:r w:rsidRPr="00BE6669">
        <w:rPr>
          <w:rFonts w:ascii="Arial" w:hAnsi="Arial" w:cs="Arial"/>
          <w:sz w:val="20"/>
          <w:szCs w:val="20"/>
        </w:rPr>
        <w:tab/>
        <w:t>Signature:</w:t>
      </w:r>
      <w:r w:rsidRPr="00BE6669">
        <w:rPr>
          <w:rFonts w:ascii="Arial" w:hAnsi="Arial" w:cs="Arial"/>
          <w:sz w:val="20"/>
          <w:szCs w:val="20"/>
        </w:rPr>
        <w:tab/>
      </w:r>
      <w:r w:rsidRPr="00BE6669">
        <w:rPr>
          <w:rFonts w:ascii="Arial" w:hAnsi="Arial" w:cs="Arial"/>
          <w:sz w:val="20"/>
          <w:szCs w:val="20"/>
          <w:u w:val="single"/>
        </w:rPr>
        <w:tab/>
      </w:r>
    </w:p>
    <w:p w14:paraId="1A87327E" w14:textId="77777777" w:rsidR="00620BC0" w:rsidRPr="00BE6669" w:rsidRDefault="00620BC0" w:rsidP="000A2A23">
      <w:pPr>
        <w:tabs>
          <w:tab w:val="left" w:pos="851"/>
          <w:tab w:val="left" w:pos="4678"/>
          <w:tab w:val="left" w:pos="4962"/>
          <w:tab w:val="left" w:pos="6096"/>
          <w:tab w:val="right" w:pos="9192"/>
        </w:tabs>
        <w:rPr>
          <w:rFonts w:ascii="Arial" w:hAnsi="Arial" w:cs="Arial"/>
          <w:sz w:val="20"/>
          <w:szCs w:val="20"/>
        </w:rPr>
      </w:pPr>
    </w:p>
    <w:p w14:paraId="2158F309" w14:textId="77777777" w:rsidR="00D37A6A" w:rsidRPr="00BE6669" w:rsidRDefault="00D37A6A" w:rsidP="000A2A23">
      <w:pPr>
        <w:tabs>
          <w:tab w:val="left" w:pos="851"/>
          <w:tab w:val="left" w:pos="4678"/>
          <w:tab w:val="left" w:pos="4962"/>
          <w:tab w:val="left" w:pos="6096"/>
          <w:tab w:val="right" w:pos="9192"/>
        </w:tabs>
        <w:rPr>
          <w:rFonts w:ascii="Arial" w:hAnsi="Arial" w:cs="Arial"/>
          <w:sz w:val="20"/>
          <w:szCs w:val="20"/>
        </w:rPr>
      </w:pPr>
    </w:p>
    <w:p w14:paraId="1DB0BACC" w14:textId="303C7A07" w:rsidR="000A2A23" w:rsidRPr="00BE6669" w:rsidRDefault="000A2A23" w:rsidP="00D37A6A">
      <w:pPr>
        <w:tabs>
          <w:tab w:val="left" w:pos="851"/>
          <w:tab w:val="left" w:pos="4678"/>
        </w:tabs>
        <w:rPr>
          <w:rFonts w:ascii="Arial" w:hAnsi="Arial" w:cs="Arial"/>
          <w:sz w:val="20"/>
          <w:szCs w:val="20"/>
          <w:u w:val="single"/>
        </w:rPr>
      </w:pPr>
      <w:r w:rsidRPr="00BE6669">
        <w:rPr>
          <w:rFonts w:ascii="Arial" w:hAnsi="Arial" w:cs="Arial"/>
          <w:sz w:val="20"/>
          <w:szCs w:val="20"/>
        </w:rPr>
        <w:t>Date:</w:t>
      </w:r>
      <w:r w:rsidRPr="00BE6669">
        <w:rPr>
          <w:rFonts w:ascii="Arial" w:hAnsi="Arial" w:cs="Arial"/>
          <w:sz w:val="20"/>
          <w:szCs w:val="20"/>
        </w:rPr>
        <w:tab/>
      </w:r>
      <w:r w:rsidR="00D37A6A" w:rsidRPr="00BE6669">
        <w:rPr>
          <w:rFonts w:ascii="Arial" w:hAnsi="Arial" w:cs="Arial"/>
          <w:sz w:val="20"/>
          <w:szCs w:val="20"/>
          <w:u w:val="single"/>
        </w:rPr>
        <w:tab/>
      </w:r>
    </w:p>
    <w:p w14:paraId="1FFAD6FD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75166832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77A84085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0CC01FFC" w14:textId="0A6B5A55" w:rsidR="000A2A23" w:rsidRPr="00274D76" w:rsidRDefault="000A2A23" w:rsidP="000A2A23">
      <w:pPr>
        <w:rPr>
          <w:rFonts w:ascii="Arial" w:hAnsi="Arial" w:cs="Arial"/>
          <w:b/>
          <w:bCs/>
          <w:sz w:val="20"/>
          <w:szCs w:val="20"/>
        </w:rPr>
      </w:pPr>
      <w:r w:rsidRPr="00274D76">
        <w:rPr>
          <w:rFonts w:ascii="Arial" w:hAnsi="Arial" w:cs="Arial"/>
          <w:b/>
          <w:bCs/>
          <w:sz w:val="20"/>
          <w:szCs w:val="20"/>
        </w:rPr>
        <w:t>ACO Authorised signatory</w:t>
      </w:r>
    </w:p>
    <w:p w14:paraId="0AB88FBA" w14:textId="77777777" w:rsidR="000A2A23" w:rsidRPr="00BE6669" w:rsidRDefault="000A2A23" w:rsidP="000A2A23">
      <w:pPr>
        <w:rPr>
          <w:rFonts w:ascii="Arial" w:hAnsi="Arial" w:cs="Arial"/>
          <w:sz w:val="20"/>
          <w:szCs w:val="20"/>
        </w:rPr>
      </w:pPr>
    </w:p>
    <w:p w14:paraId="43D64AC7" w14:textId="17E8E9FC" w:rsidR="00D37A6A" w:rsidRDefault="00D37A6A" w:rsidP="00620BC0">
      <w:pPr>
        <w:tabs>
          <w:tab w:val="left" w:pos="851"/>
          <w:tab w:val="left" w:pos="4678"/>
          <w:tab w:val="left" w:pos="4962"/>
          <w:tab w:val="left" w:pos="6096"/>
          <w:tab w:val="right" w:pos="10206"/>
        </w:tabs>
        <w:rPr>
          <w:rFonts w:ascii="Arial" w:hAnsi="Arial" w:cs="Arial"/>
          <w:sz w:val="20"/>
          <w:szCs w:val="20"/>
          <w:u w:val="single"/>
        </w:rPr>
      </w:pPr>
      <w:r w:rsidRPr="00BE6669">
        <w:rPr>
          <w:rFonts w:ascii="Arial" w:hAnsi="Arial" w:cs="Arial"/>
          <w:sz w:val="20"/>
          <w:szCs w:val="20"/>
        </w:rPr>
        <w:t>Name:</w:t>
      </w:r>
      <w:r w:rsidRPr="00BE6669">
        <w:rPr>
          <w:rFonts w:ascii="Arial" w:hAnsi="Arial" w:cs="Arial"/>
          <w:sz w:val="20"/>
          <w:szCs w:val="20"/>
        </w:rPr>
        <w:tab/>
      </w:r>
      <w:r w:rsidRPr="00BE6669">
        <w:rPr>
          <w:rFonts w:ascii="Arial" w:hAnsi="Arial" w:cs="Arial"/>
          <w:sz w:val="20"/>
          <w:szCs w:val="20"/>
          <w:u w:val="single"/>
        </w:rPr>
        <w:tab/>
      </w:r>
      <w:r w:rsidRPr="00BE6669">
        <w:rPr>
          <w:rFonts w:ascii="Arial" w:hAnsi="Arial" w:cs="Arial"/>
          <w:sz w:val="20"/>
          <w:szCs w:val="20"/>
        </w:rPr>
        <w:tab/>
        <w:t>Signature:</w:t>
      </w:r>
      <w:r w:rsidRPr="00BE6669">
        <w:rPr>
          <w:rFonts w:ascii="Arial" w:hAnsi="Arial" w:cs="Arial"/>
          <w:sz w:val="20"/>
          <w:szCs w:val="20"/>
        </w:rPr>
        <w:tab/>
      </w:r>
      <w:r w:rsidRPr="00BE6669">
        <w:rPr>
          <w:rFonts w:ascii="Arial" w:hAnsi="Arial" w:cs="Arial"/>
          <w:sz w:val="20"/>
          <w:szCs w:val="20"/>
          <w:u w:val="single"/>
        </w:rPr>
        <w:tab/>
      </w:r>
    </w:p>
    <w:p w14:paraId="5D652A7B" w14:textId="77777777" w:rsidR="00620BC0" w:rsidRPr="00BE6669" w:rsidRDefault="00620BC0" w:rsidP="00620BC0">
      <w:pPr>
        <w:tabs>
          <w:tab w:val="left" w:pos="851"/>
          <w:tab w:val="left" w:pos="4678"/>
          <w:tab w:val="left" w:pos="4962"/>
          <w:tab w:val="left" w:pos="6096"/>
          <w:tab w:val="right" w:pos="10206"/>
        </w:tabs>
        <w:rPr>
          <w:rFonts w:ascii="Arial" w:hAnsi="Arial" w:cs="Arial"/>
          <w:sz w:val="20"/>
          <w:szCs w:val="20"/>
        </w:rPr>
      </w:pPr>
    </w:p>
    <w:p w14:paraId="2FECEE29" w14:textId="77777777" w:rsidR="00D37A6A" w:rsidRPr="00BE6669" w:rsidRDefault="00D37A6A" w:rsidP="00D37A6A">
      <w:pPr>
        <w:tabs>
          <w:tab w:val="left" w:pos="851"/>
          <w:tab w:val="left" w:pos="4678"/>
          <w:tab w:val="left" w:pos="4962"/>
          <w:tab w:val="left" w:pos="6096"/>
          <w:tab w:val="right" w:pos="9192"/>
        </w:tabs>
        <w:rPr>
          <w:rFonts w:ascii="Arial" w:hAnsi="Arial" w:cs="Arial"/>
          <w:sz w:val="20"/>
          <w:szCs w:val="20"/>
        </w:rPr>
      </w:pPr>
    </w:p>
    <w:p w14:paraId="1489D6EC" w14:textId="5A16D923" w:rsidR="002D5DEC" w:rsidRPr="00BE6669" w:rsidRDefault="00D37A6A" w:rsidP="00FA274E">
      <w:pPr>
        <w:tabs>
          <w:tab w:val="left" w:pos="851"/>
          <w:tab w:val="left" w:pos="4678"/>
        </w:tabs>
        <w:rPr>
          <w:rFonts w:ascii="Arial" w:hAnsi="Arial" w:cs="Arial"/>
          <w:sz w:val="20"/>
          <w:szCs w:val="20"/>
          <w:u w:val="single"/>
        </w:rPr>
      </w:pPr>
      <w:r w:rsidRPr="00BE6669">
        <w:rPr>
          <w:rFonts w:ascii="Arial" w:hAnsi="Arial" w:cs="Arial"/>
          <w:sz w:val="20"/>
          <w:szCs w:val="20"/>
        </w:rPr>
        <w:t>Date:</w:t>
      </w:r>
      <w:r w:rsidRPr="00BE6669">
        <w:rPr>
          <w:rFonts w:ascii="Arial" w:hAnsi="Arial" w:cs="Arial"/>
          <w:sz w:val="20"/>
          <w:szCs w:val="20"/>
        </w:rPr>
        <w:tab/>
      </w:r>
      <w:r w:rsidRPr="00BE6669">
        <w:rPr>
          <w:rFonts w:ascii="Arial" w:hAnsi="Arial" w:cs="Arial"/>
          <w:sz w:val="20"/>
          <w:szCs w:val="20"/>
          <w:u w:val="single"/>
        </w:rPr>
        <w:tab/>
      </w:r>
    </w:p>
    <w:sectPr w:rsidR="002D5DEC" w:rsidRPr="00BE6669" w:rsidSect="005073F4">
      <w:headerReference w:type="default" r:id="rId11"/>
      <w:footerReference w:type="default" r:id="rId12"/>
      <w:pgSz w:w="11906" w:h="16838"/>
      <w:pgMar w:top="1440" w:right="566" w:bottom="851" w:left="567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8925" w14:textId="77777777" w:rsidR="003A45A5" w:rsidRDefault="003A45A5" w:rsidP="0093543C">
      <w:r>
        <w:separator/>
      </w:r>
    </w:p>
  </w:endnote>
  <w:endnote w:type="continuationSeparator" w:id="0">
    <w:p w14:paraId="07AE446D" w14:textId="77777777" w:rsidR="003A45A5" w:rsidRDefault="003A45A5" w:rsidP="009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67D4" w14:textId="2B780C05" w:rsidR="00C83828" w:rsidRPr="00C26DCF" w:rsidRDefault="00C83828" w:rsidP="005073F4">
    <w:pPr>
      <w:pStyle w:val="Footer"/>
      <w:tabs>
        <w:tab w:val="clear" w:pos="4513"/>
        <w:tab w:val="clear" w:pos="9026"/>
        <w:tab w:val="center" w:pos="5387"/>
        <w:tab w:val="right" w:pos="10773"/>
        <w:tab w:val="right" w:pos="13892"/>
      </w:tabs>
      <w:rPr>
        <w:rFonts w:ascii="Arial" w:hAnsi="Arial" w:cs="Arial"/>
        <w:sz w:val="16"/>
        <w:szCs w:val="16"/>
      </w:rPr>
    </w:pPr>
    <w:r w:rsidRPr="00C26DCF">
      <w:rPr>
        <w:rFonts w:ascii="Arial" w:hAnsi="Arial" w:cs="Arial"/>
        <w:snapToGrid w:val="0"/>
        <w:sz w:val="16"/>
        <w:szCs w:val="16"/>
      </w:rPr>
      <w:t xml:space="preserve">Form </w:t>
    </w:r>
    <w:r w:rsidR="003149F9" w:rsidRPr="00C26DCF">
      <w:rPr>
        <w:rFonts w:ascii="Arial" w:hAnsi="Arial" w:cs="Arial"/>
        <w:snapToGrid w:val="0"/>
        <w:sz w:val="16"/>
        <w:szCs w:val="16"/>
      </w:rPr>
      <w:t>231-0</w:t>
    </w:r>
    <w:r w:rsidR="000A2A23">
      <w:rPr>
        <w:rFonts w:ascii="Arial" w:hAnsi="Arial" w:cs="Arial"/>
        <w:snapToGrid w:val="0"/>
        <w:sz w:val="16"/>
        <w:szCs w:val="16"/>
      </w:rPr>
      <w:t>2</w:t>
    </w:r>
    <w:r w:rsidR="005073F4">
      <w:rPr>
        <w:rFonts w:ascii="Arial" w:hAnsi="Arial" w:cs="Arial"/>
        <w:snapToGrid w:val="0"/>
        <w:sz w:val="16"/>
        <w:szCs w:val="16"/>
      </w:rPr>
      <w:t xml:space="preserve">. </w:t>
    </w:r>
    <w:r w:rsidRPr="00C26DCF">
      <w:rPr>
        <w:rFonts w:ascii="Arial" w:hAnsi="Arial" w:cs="Arial"/>
        <w:snapToGrid w:val="0"/>
        <w:sz w:val="16"/>
        <w:szCs w:val="16"/>
      </w:rPr>
      <w:t xml:space="preserve"> Version </w:t>
    </w:r>
    <w:r w:rsidR="005073F4">
      <w:rPr>
        <w:rFonts w:ascii="Arial" w:hAnsi="Arial" w:cs="Arial"/>
        <w:snapToGrid w:val="0"/>
        <w:sz w:val="16"/>
        <w:szCs w:val="16"/>
      </w:rPr>
      <w:t>4</w:t>
    </w:r>
    <w:r w:rsidR="00424E0A">
      <w:rPr>
        <w:rFonts w:ascii="Arial" w:hAnsi="Arial" w:cs="Arial"/>
        <w:snapToGrid w:val="0"/>
        <w:sz w:val="16"/>
        <w:szCs w:val="16"/>
      </w:rPr>
      <w:tab/>
      <w:t xml:space="preserve">Approved: </w:t>
    </w:r>
    <w:r w:rsidR="001E29D8">
      <w:rPr>
        <w:rFonts w:ascii="Arial" w:hAnsi="Arial" w:cs="Arial"/>
        <w:snapToGrid w:val="0"/>
        <w:sz w:val="16"/>
        <w:szCs w:val="16"/>
      </w:rPr>
      <w:t>9</w:t>
    </w:r>
    <w:r w:rsidR="00C557AB">
      <w:rPr>
        <w:rFonts w:ascii="Arial" w:hAnsi="Arial" w:cs="Arial"/>
        <w:snapToGrid w:val="0"/>
        <w:sz w:val="16"/>
        <w:szCs w:val="16"/>
      </w:rPr>
      <w:t>-</w:t>
    </w:r>
    <w:r w:rsidR="005073F4">
      <w:rPr>
        <w:rFonts w:ascii="Arial" w:hAnsi="Arial" w:cs="Arial"/>
        <w:snapToGrid w:val="0"/>
        <w:sz w:val="16"/>
        <w:szCs w:val="16"/>
      </w:rPr>
      <w:t>Feb</w:t>
    </w:r>
    <w:r w:rsidR="00C557AB">
      <w:rPr>
        <w:rFonts w:ascii="Arial" w:hAnsi="Arial" w:cs="Arial"/>
        <w:snapToGrid w:val="0"/>
        <w:sz w:val="16"/>
        <w:szCs w:val="16"/>
      </w:rPr>
      <w:t>-202</w:t>
    </w:r>
    <w:r w:rsidR="005073F4">
      <w:rPr>
        <w:rFonts w:ascii="Arial" w:hAnsi="Arial" w:cs="Arial"/>
        <w:snapToGrid w:val="0"/>
        <w:sz w:val="16"/>
        <w:szCs w:val="16"/>
      </w:rPr>
      <w:t>2</w:t>
    </w:r>
    <w:r w:rsidR="00B41629" w:rsidRPr="00C26DC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41629" w:rsidRPr="00C26DC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41629" w:rsidRPr="00C26DC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1629" w:rsidRPr="00C26D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FF30" w14:textId="77777777" w:rsidR="003A45A5" w:rsidRDefault="003A45A5" w:rsidP="0093543C">
      <w:r>
        <w:separator/>
      </w:r>
    </w:p>
  </w:footnote>
  <w:footnote w:type="continuationSeparator" w:id="0">
    <w:p w14:paraId="6ACF5FB6" w14:textId="77777777" w:rsidR="003A45A5" w:rsidRDefault="003A45A5" w:rsidP="0093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E954" w14:textId="77777777" w:rsidR="00BE6669" w:rsidRPr="00E2313F" w:rsidRDefault="00BE6669" w:rsidP="005073F4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1" w:name="_Hlk56678102"/>
    <w:bookmarkStart w:id="2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4F14E01" wp14:editId="5AB5CAD1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7CDB0218" w14:textId="77777777" w:rsidR="00BE6669" w:rsidRDefault="00BE6669" w:rsidP="00BE6669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8EC56F7" w14:textId="77777777" w:rsidR="00BE6669" w:rsidRPr="00E2313F" w:rsidRDefault="00BE6669" w:rsidP="00BE6669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1DD13280" w14:textId="77777777" w:rsidR="00BE6669" w:rsidRPr="00E2313F" w:rsidRDefault="00BE6669" w:rsidP="00BE6669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7D8B1A35" w14:textId="77777777" w:rsidR="00BE6669" w:rsidRPr="00BE6669" w:rsidRDefault="00BE6669" w:rsidP="00BE6669">
    <w:pPr>
      <w:tabs>
        <w:tab w:val="center" w:pos="6946"/>
      </w:tabs>
      <w:rPr>
        <w:rFonts w:ascii="Arial" w:hAnsi="Arial" w:cs="Arial"/>
        <w:bCs/>
        <w:sz w:val="20"/>
        <w:szCs w:val="20"/>
      </w:rPr>
    </w:pPr>
  </w:p>
  <w:p w14:paraId="7E2609B8" w14:textId="7876131D" w:rsidR="00B41629" w:rsidRDefault="00BE6669" w:rsidP="00BE6669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ACO Freshcare Certification Agreement Addendum</w:t>
    </w:r>
    <w:bookmarkEnd w:id="1"/>
    <w:bookmarkEnd w:id="2"/>
  </w:p>
  <w:p w14:paraId="76121628" w14:textId="77777777" w:rsidR="00BE6669" w:rsidRPr="00BE6669" w:rsidRDefault="00BE6669" w:rsidP="00BE6669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3DCB"/>
    <w:multiLevelType w:val="hybridMultilevel"/>
    <w:tmpl w:val="C486DDA6"/>
    <w:lvl w:ilvl="0" w:tplc="7D129FBE">
      <w:start w:val="1"/>
      <w:numFmt w:val="decimal"/>
      <w:lvlText w:val="%1."/>
      <w:lvlJc w:val="left"/>
      <w:rPr>
        <w:rFonts w:ascii="Arial" w:hAnsi="Arial" w:hint="default"/>
        <w:b/>
        <w:bCs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526D"/>
    <w:multiLevelType w:val="hybridMultilevel"/>
    <w:tmpl w:val="11A43BEA"/>
    <w:lvl w:ilvl="0" w:tplc="FC7CD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4F"/>
    <w:rsid w:val="000262CA"/>
    <w:rsid w:val="00057DBC"/>
    <w:rsid w:val="00070C20"/>
    <w:rsid w:val="00085B6C"/>
    <w:rsid w:val="00091FF6"/>
    <w:rsid w:val="000A2A23"/>
    <w:rsid w:val="000B6D4F"/>
    <w:rsid w:val="000D28AC"/>
    <w:rsid w:val="000E1C6B"/>
    <w:rsid w:val="001077F3"/>
    <w:rsid w:val="00116471"/>
    <w:rsid w:val="00117FD7"/>
    <w:rsid w:val="001607CA"/>
    <w:rsid w:val="001875FD"/>
    <w:rsid w:val="001C0308"/>
    <w:rsid w:val="001C3984"/>
    <w:rsid w:val="001C3A38"/>
    <w:rsid w:val="001D61E2"/>
    <w:rsid w:val="001E29D8"/>
    <w:rsid w:val="001F6407"/>
    <w:rsid w:val="0023151C"/>
    <w:rsid w:val="00263745"/>
    <w:rsid w:val="00274D76"/>
    <w:rsid w:val="002A11B7"/>
    <w:rsid w:val="002A3D00"/>
    <w:rsid w:val="002D5DEC"/>
    <w:rsid w:val="002E12E9"/>
    <w:rsid w:val="003149F9"/>
    <w:rsid w:val="0032090B"/>
    <w:rsid w:val="00322117"/>
    <w:rsid w:val="00353D8F"/>
    <w:rsid w:val="00354CAE"/>
    <w:rsid w:val="003A4036"/>
    <w:rsid w:val="003A45A5"/>
    <w:rsid w:val="003C3E43"/>
    <w:rsid w:val="003E6AAF"/>
    <w:rsid w:val="003F7ABA"/>
    <w:rsid w:val="00424E0A"/>
    <w:rsid w:val="00432318"/>
    <w:rsid w:val="0045255D"/>
    <w:rsid w:val="00453E7E"/>
    <w:rsid w:val="00477860"/>
    <w:rsid w:val="004A113B"/>
    <w:rsid w:val="004D7961"/>
    <w:rsid w:val="004E6D59"/>
    <w:rsid w:val="004E7E6B"/>
    <w:rsid w:val="004F544B"/>
    <w:rsid w:val="005073F4"/>
    <w:rsid w:val="00523F30"/>
    <w:rsid w:val="00547DE1"/>
    <w:rsid w:val="005732F2"/>
    <w:rsid w:val="00620BC0"/>
    <w:rsid w:val="006440B3"/>
    <w:rsid w:val="00651DFE"/>
    <w:rsid w:val="0065336A"/>
    <w:rsid w:val="00667311"/>
    <w:rsid w:val="006B758B"/>
    <w:rsid w:val="006D392C"/>
    <w:rsid w:val="007716FF"/>
    <w:rsid w:val="00777B71"/>
    <w:rsid w:val="0082259D"/>
    <w:rsid w:val="00843C85"/>
    <w:rsid w:val="008F29AE"/>
    <w:rsid w:val="00914876"/>
    <w:rsid w:val="0093543C"/>
    <w:rsid w:val="009464DC"/>
    <w:rsid w:val="009571A0"/>
    <w:rsid w:val="00985CA4"/>
    <w:rsid w:val="009E2B83"/>
    <w:rsid w:val="009F29E6"/>
    <w:rsid w:val="009F463B"/>
    <w:rsid w:val="009F5AFB"/>
    <w:rsid w:val="00A24235"/>
    <w:rsid w:val="00A61F8E"/>
    <w:rsid w:val="00AB1C85"/>
    <w:rsid w:val="00AF2F71"/>
    <w:rsid w:val="00AF471E"/>
    <w:rsid w:val="00B14045"/>
    <w:rsid w:val="00B16638"/>
    <w:rsid w:val="00B27840"/>
    <w:rsid w:val="00B41629"/>
    <w:rsid w:val="00BE6669"/>
    <w:rsid w:val="00C0194E"/>
    <w:rsid w:val="00C21533"/>
    <w:rsid w:val="00C26DCF"/>
    <w:rsid w:val="00C33973"/>
    <w:rsid w:val="00C557AB"/>
    <w:rsid w:val="00C83828"/>
    <w:rsid w:val="00CB3709"/>
    <w:rsid w:val="00D20F04"/>
    <w:rsid w:val="00D25751"/>
    <w:rsid w:val="00D37A6A"/>
    <w:rsid w:val="00D9262E"/>
    <w:rsid w:val="00DC7BA3"/>
    <w:rsid w:val="00E27244"/>
    <w:rsid w:val="00E62102"/>
    <w:rsid w:val="00E75AA1"/>
    <w:rsid w:val="00E84590"/>
    <w:rsid w:val="00E87F99"/>
    <w:rsid w:val="00EB3DD1"/>
    <w:rsid w:val="00EC5C67"/>
    <w:rsid w:val="00F426BB"/>
    <w:rsid w:val="00F73CE4"/>
    <w:rsid w:val="00FA0E5D"/>
    <w:rsid w:val="00FA274E"/>
    <w:rsid w:val="00FC048B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9059"/>
  <w15:chartTrackingRefBased/>
  <w15:docId w15:val="{78EE30B0-9FC2-40EC-A05E-36330FF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A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43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spacing w:before="60" w:after="120"/>
      <w:ind w:left="720"/>
      <w:contextualSpacing/>
    </w:pPr>
    <w:rPr>
      <w:rFonts w:ascii="Myriad Roman" w:eastAsia="Times New Roman" w:hAnsi="Myriad Roman" w:cs="Times New Roman"/>
      <w:sz w:val="1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AF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9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9AE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9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9AE"/>
    <w:rPr>
      <w:rFonts w:ascii="Arial" w:eastAsiaTheme="minorEastAsia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Desktop\Confluence%20Documents\Form%20portrait%20template%2023%20Oct%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8" ma:contentTypeDescription="Create a new document." ma:contentTypeScope="" ma:versionID="892752db9f0d17767f752d080f957ccd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36475453c0c593d03224ea552f8d6114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e7b6ca-a5ea-4503-81a9-b3b24ced2950">
      <UserInfo>
        <DisplayName>Meghan Howe</DisplayName>
        <AccountId>27</AccountId>
        <AccountType/>
      </UserInfo>
      <UserInfo>
        <DisplayName>Sachin Ayachit</DisplayName>
        <AccountId>14</AccountId>
        <AccountType/>
      </UserInfo>
    </SharedWithUsers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 xsi:nil="true"/>
  </documentManagement>
</p:properties>
</file>

<file path=customXml/itemProps1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F0600-940E-4B6B-BA4C-8045F9DF9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CEC2B-8A64-4A87-B6C9-47CB060EC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portrait template 23 Oct 20</Template>
  <TotalTime>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11</cp:revision>
  <cp:lastPrinted>2020-10-23T00:25:00Z</cp:lastPrinted>
  <dcterms:created xsi:type="dcterms:W3CDTF">2022-01-31T06:00:00Z</dcterms:created>
  <dcterms:modified xsi:type="dcterms:W3CDTF">2022-02-09T22:55:00Z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  <property fmtid="{D5CDD505-2E9C-101B-9397-08002B2CF9AE}" pid="3" name="Order">
    <vt:r8>62957800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